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8E" w:rsidRPr="00097020" w:rsidRDefault="00CD338E" w:rsidP="00CD338E">
      <w:pPr>
        <w:rPr>
          <w:rFonts w:cs="B Titr"/>
          <w:sz w:val="24"/>
          <w:szCs w:val="24"/>
          <w:rtl/>
        </w:rPr>
      </w:pPr>
      <w:r w:rsidRPr="00097020">
        <w:rPr>
          <w:rFonts w:cs="B Titr"/>
          <w:sz w:val="32"/>
          <w:szCs w:val="32"/>
          <w:rtl/>
        </w:rPr>
        <w:t>فراخوان برا</w:t>
      </w:r>
      <w:r w:rsidRPr="00097020">
        <w:rPr>
          <w:rFonts w:cs="B Titr" w:hint="cs"/>
          <w:sz w:val="32"/>
          <w:szCs w:val="32"/>
          <w:rtl/>
        </w:rPr>
        <w:t>ی</w:t>
      </w:r>
      <w:r w:rsidRPr="00097020">
        <w:rPr>
          <w:rFonts w:cs="B Titr"/>
          <w:sz w:val="32"/>
          <w:szCs w:val="32"/>
          <w:rtl/>
        </w:rPr>
        <w:t xml:space="preserve"> نامزدها</w:t>
      </w:r>
      <w:r w:rsidRPr="00097020">
        <w:rPr>
          <w:rFonts w:cs="B Titr" w:hint="cs"/>
          <w:sz w:val="32"/>
          <w:szCs w:val="32"/>
          <w:rtl/>
        </w:rPr>
        <w:t>ی</w:t>
      </w:r>
      <w:r w:rsidRPr="00097020">
        <w:rPr>
          <w:rFonts w:cs="B Titr"/>
          <w:sz w:val="32"/>
          <w:szCs w:val="32"/>
          <w:rtl/>
        </w:rPr>
        <w:t xml:space="preserve"> کم</w:t>
      </w:r>
      <w:r w:rsidRPr="00097020">
        <w:rPr>
          <w:rFonts w:cs="B Titr" w:hint="cs"/>
          <w:sz w:val="32"/>
          <w:szCs w:val="32"/>
          <w:rtl/>
        </w:rPr>
        <w:t>ی</w:t>
      </w:r>
      <w:r w:rsidRPr="00097020">
        <w:rPr>
          <w:rFonts w:cs="B Titr" w:hint="eastAsia"/>
          <w:sz w:val="32"/>
          <w:szCs w:val="32"/>
          <w:rtl/>
        </w:rPr>
        <w:t>ته</w:t>
      </w:r>
      <w:r w:rsidRPr="00097020">
        <w:rPr>
          <w:rFonts w:cs="B Titr"/>
          <w:sz w:val="32"/>
          <w:szCs w:val="32"/>
          <w:rtl/>
        </w:rPr>
        <w:t xml:space="preserve"> اجرا</w:t>
      </w:r>
      <w:r w:rsidRPr="00097020">
        <w:rPr>
          <w:rFonts w:cs="B Titr" w:hint="cs"/>
          <w:sz w:val="32"/>
          <w:szCs w:val="32"/>
          <w:rtl/>
        </w:rPr>
        <w:t>یی</w:t>
      </w:r>
      <w:r w:rsidRPr="00097020">
        <w:rPr>
          <w:rFonts w:cs="B Titr"/>
          <w:sz w:val="32"/>
          <w:szCs w:val="32"/>
          <w:rtl/>
        </w:rPr>
        <w:t xml:space="preserve"> </w:t>
      </w:r>
      <w:r w:rsidRPr="00097020">
        <w:rPr>
          <w:rFonts w:asciiTheme="majorHAnsi" w:hAnsiTheme="majorHAnsi" w:cstheme="majorHAnsi"/>
          <w:b/>
          <w:bCs/>
          <w:sz w:val="40"/>
          <w:szCs w:val="40"/>
        </w:rPr>
        <w:t>IUPHAR</w:t>
      </w:r>
      <w:r w:rsidRPr="00097020">
        <w:rPr>
          <w:rFonts w:cs="B Titr"/>
          <w:sz w:val="32"/>
          <w:szCs w:val="32"/>
          <w:rtl/>
        </w:rPr>
        <w:t xml:space="preserve"> </w:t>
      </w:r>
    </w:p>
    <w:p w:rsidR="00CD338E" w:rsidRPr="00097020" w:rsidRDefault="00CD338E" w:rsidP="00CD338E">
      <w:pPr>
        <w:rPr>
          <w:rFonts w:cs="B Mitra"/>
          <w:sz w:val="28"/>
          <w:szCs w:val="28"/>
          <w:rtl/>
        </w:rPr>
      </w:pPr>
      <w:r w:rsidRPr="00097020">
        <w:rPr>
          <w:rFonts w:cs="B Mitra" w:hint="eastAsia"/>
          <w:sz w:val="28"/>
          <w:szCs w:val="28"/>
          <w:rtl/>
        </w:rPr>
        <w:t>کم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ته</w:t>
      </w:r>
      <w:r w:rsidRPr="00097020">
        <w:rPr>
          <w:rFonts w:cs="B Mitra"/>
          <w:sz w:val="28"/>
          <w:szCs w:val="28"/>
          <w:rtl/>
        </w:rPr>
        <w:t xml:space="preserve"> نامزدها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cs"/>
          <w:sz w:val="28"/>
          <w:szCs w:val="28"/>
          <w:rtl/>
        </w:rPr>
        <w:t xml:space="preserve"> عضویت در </w:t>
      </w:r>
      <w:r w:rsidRPr="00097020">
        <w:rPr>
          <w:rFonts w:cs="B Mitra"/>
          <w:sz w:val="28"/>
          <w:szCs w:val="28"/>
          <w:rtl/>
        </w:rPr>
        <w:t>اتحاد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ه</w:t>
      </w:r>
      <w:r w:rsidRPr="00097020">
        <w:rPr>
          <w:rFonts w:cs="B Mitra"/>
          <w:sz w:val="28"/>
          <w:szCs w:val="28"/>
          <w:rtl/>
        </w:rPr>
        <w:t xml:space="preserve"> ب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ن</w:t>
      </w:r>
      <w:r w:rsidRPr="00097020">
        <w:rPr>
          <w:rFonts w:cs="B Mitra"/>
          <w:sz w:val="28"/>
          <w:szCs w:val="28"/>
          <w:rtl/>
        </w:rPr>
        <w:t xml:space="preserve"> الملل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فارماکولوژ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پا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ه</w:t>
      </w:r>
      <w:r w:rsidRPr="00097020">
        <w:rPr>
          <w:rFonts w:cs="B Mitra"/>
          <w:sz w:val="28"/>
          <w:szCs w:val="28"/>
          <w:rtl/>
        </w:rPr>
        <w:t xml:space="preserve"> و بال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ن</w:t>
      </w:r>
      <w:r w:rsidRPr="00097020">
        <w:rPr>
          <w:rFonts w:cs="B Mitra"/>
          <w:sz w:val="28"/>
          <w:szCs w:val="28"/>
        </w:rPr>
        <w:t>(</w:t>
      </w:r>
      <w:r w:rsidRPr="00097020">
        <w:rPr>
          <w:rFonts w:cs="B Mitra"/>
          <w:sz w:val="28"/>
          <w:szCs w:val="28"/>
        </w:rPr>
        <w:t xml:space="preserve">IUPHAR) </w:t>
      </w:r>
      <w:r w:rsidRPr="00097020">
        <w:rPr>
          <w:rFonts w:cs="B Mitra" w:hint="cs"/>
          <w:sz w:val="28"/>
          <w:szCs w:val="28"/>
          <w:rtl/>
        </w:rPr>
        <w:t xml:space="preserve"> </w:t>
      </w:r>
      <w:r w:rsidRPr="00097020">
        <w:rPr>
          <w:rFonts w:cs="B Mitra"/>
          <w:sz w:val="28"/>
          <w:szCs w:val="28"/>
          <w:rtl/>
        </w:rPr>
        <w:t>اکنون نامزدها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پست ها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رئ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س</w:t>
      </w:r>
      <w:r w:rsidRPr="00097020">
        <w:rPr>
          <w:rFonts w:cs="B Mitra"/>
          <w:sz w:val="28"/>
          <w:szCs w:val="28"/>
          <w:rtl/>
        </w:rPr>
        <w:t>، خزانه دار و کم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ته</w:t>
      </w:r>
      <w:r w:rsidRPr="00097020">
        <w:rPr>
          <w:rFonts w:cs="B Mitra"/>
          <w:sz w:val="28"/>
          <w:szCs w:val="28"/>
          <w:rtl/>
        </w:rPr>
        <w:t xml:space="preserve"> اجرا</w:t>
      </w:r>
      <w:r w:rsidRPr="00097020">
        <w:rPr>
          <w:rFonts w:cs="B Mitra" w:hint="cs"/>
          <w:sz w:val="28"/>
          <w:szCs w:val="28"/>
          <w:rtl/>
        </w:rPr>
        <w:t>یی</w:t>
      </w:r>
      <w:r w:rsidRPr="00097020">
        <w:rPr>
          <w:rFonts w:cs="B Mitra"/>
          <w:sz w:val="28"/>
          <w:szCs w:val="28"/>
          <w:rtl/>
        </w:rPr>
        <w:t xml:space="preserve"> را م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پذ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رد</w:t>
      </w:r>
      <w:r w:rsidRPr="00097020">
        <w:rPr>
          <w:rFonts w:cs="B Mitra"/>
          <w:sz w:val="28"/>
          <w:szCs w:val="28"/>
          <w:rtl/>
        </w:rPr>
        <w:t>. نامزد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فقط توسط انجمن ها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عضو پذ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رفته</w:t>
      </w:r>
      <w:r w:rsidRPr="00097020">
        <w:rPr>
          <w:rFonts w:cs="B Mitra"/>
          <w:sz w:val="28"/>
          <w:szCs w:val="28"/>
          <w:rtl/>
        </w:rPr>
        <w:t xml:space="preserve"> م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شود. زمان نامزد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3 ژانو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ه</w:t>
      </w:r>
      <w:r w:rsidRPr="00097020">
        <w:rPr>
          <w:rFonts w:cs="B Mitra"/>
          <w:sz w:val="28"/>
          <w:szCs w:val="28"/>
          <w:rtl/>
        </w:rPr>
        <w:t xml:space="preserve"> 2022 است. اگر ما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ل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د</w:t>
      </w:r>
      <w:r w:rsidRPr="00097020">
        <w:rPr>
          <w:rFonts w:cs="B Mitra"/>
          <w:sz w:val="28"/>
          <w:szCs w:val="28"/>
          <w:rtl/>
        </w:rPr>
        <w:t xml:space="preserve"> خود برا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هر موقع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ت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</w:t>
      </w:r>
      <w:r w:rsidRPr="00097020">
        <w:rPr>
          <w:rFonts w:cs="B Mitra" w:hint="eastAsia"/>
          <w:sz w:val="28"/>
          <w:szCs w:val="28"/>
          <w:rtl/>
        </w:rPr>
        <w:t>نامزد</w:t>
      </w:r>
      <w:r w:rsidRPr="00097020">
        <w:rPr>
          <w:rFonts w:cs="B Mitra"/>
          <w:sz w:val="28"/>
          <w:szCs w:val="28"/>
          <w:rtl/>
        </w:rPr>
        <w:t xml:space="preserve"> شو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د،</w:t>
      </w:r>
      <w:r w:rsidRPr="00097020">
        <w:rPr>
          <w:rFonts w:cs="B Mitra"/>
          <w:sz w:val="28"/>
          <w:szCs w:val="28"/>
          <w:rtl/>
        </w:rPr>
        <w:t xml:space="preserve"> لطفا با انجمن عضو خود تماس بگ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ر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د</w:t>
      </w:r>
      <w:r w:rsidRPr="00097020">
        <w:rPr>
          <w:rFonts w:cs="B Mitra"/>
          <w:sz w:val="28"/>
          <w:szCs w:val="28"/>
          <w:rtl/>
        </w:rPr>
        <w:t>. شرا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ط</w:t>
      </w:r>
      <w:r w:rsidRPr="00097020">
        <w:rPr>
          <w:rFonts w:cs="B Mitra"/>
          <w:sz w:val="28"/>
          <w:szCs w:val="28"/>
          <w:rtl/>
        </w:rPr>
        <w:t xml:space="preserve"> برا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همه موقع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ت</w:t>
      </w:r>
      <w:r w:rsidRPr="00097020">
        <w:rPr>
          <w:rFonts w:cs="B Mitra"/>
          <w:sz w:val="28"/>
          <w:szCs w:val="28"/>
          <w:rtl/>
        </w:rPr>
        <w:t xml:space="preserve"> ها از جولا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2022 آغاز م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شود.</w:t>
      </w:r>
    </w:p>
    <w:p w:rsidR="00CD338E" w:rsidRPr="00097020" w:rsidRDefault="00CD338E" w:rsidP="00CD338E">
      <w:pPr>
        <w:rPr>
          <w:rFonts w:cs="B Mitra"/>
          <w:sz w:val="28"/>
          <w:szCs w:val="28"/>
          <w:rtl/>
        </w:rPr>
      </w:pPr>
    </w:p>
    <w:p w:rsidR="00CD338E" w:rsidRPr="00097020" w:rsidRDefault="00116348" w:rsidP="0021325E">
      <w:pPr>
        <w:rPr>
          <w:rFonts w:cs="B Mitra"/>
          <w:sz w:val="28"/>
          <w:szCs w:val="28"/>
          <w:rtl/>
        </w:rPr>
      </w:pPr>
      <w:r w:rsidRPr="00097020">
        <w:rPr>
          <w:rFonts w:cs="B Mitra" w:hint="cs"/>
          <w:b/>
          <w:bCs/>
          <w:sz w:val="28"/>
          <w:szCs w:val="28"/>
          <w:rtl/>
        </w:rPr>
        <w:t>موارد مورد نیاز</w:t>
      </w:r>
      <w:r w:rsidR="00CD338E" w:rsidRPr="00097020">
        <w:rPr>
          <w:rFonts w:cs="B Mitra"/>
          <w:b/>
          <w:bCs/>
          <w:sz w:val="28"/>
          <w:szCs w:val="28"/>
          <w:rtl/>
        </w:rPr>
        <w:t>:</w:t>
      </w:r>
      <w:r w:rsidR="00CD338E" w:rsidRPr="00097020">
        <w:rPr>
          <w:rFonts w:cs="B Mitra"/>
          <w:sz w:val="28"/>
          <w:szCs w:val="28"/>
          <w:rtl/>
        </w:rPr>
        <w:t xml:space="preserve"> نامه </w:t>
      </w:r>
      <w:r w:rsidR="00CD338E" w:rsidRPr="00097020">
        <w:rPr>
          <w:rFonts w:cs="B Mitra" w:hint="cs"/>
          <w:sz w:val="28"/>
          <w:szCs w:val="28"/>
          <w:rtl/>
        </w:rPr>
        <w:t xml:space="preserve">درخواست </w:t>
      </w:r>
      <w:r w:rsidR="00CD338E" w:rsidRPr="00097020">
        <w:rPr>
          <w:rFonts w:cs="B Mitra"/>
          <w:sz w:val="28"/>
          <w:szCs w:val="28"/>
          <w:rtl/>
        </w:rPr>
        <w:t>نامزد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/>
          <w:sz w:val="28"/>
          <w:szCs w:val="28"/>
          <w:rtl/>
        </w:rPr>
        <w:t xml:space="preserve"> 250 کلمه ا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/>
          <w:sz w:val="28"/>
          <w:szCs w:val="28"/>
          <w:rtl/>
        </w:rPr>
        <w:t xml:space="preserve"> (نامه </w:t>
      </w:r>
      <w:r w:rsidR="00CD338E" w:rsidRPr="00097020">
        <w:rPr>
          <w:rFonts w:cs="B Mitra" w:hint="cs"/>
          <w:sz w:val="28"/>
          <w:szCs w:val="28"/>
          <w:rtl/>
        </w:rPr>
        <w:t>ضروری</w:t>
      </w:r>
      <w:r w:rsidR="00CD338E" w:rsidRPr="00097020">
        <w:rPr>
          <w:rFonts w:cs="B Mitra"/>
          <w:sz w:val="28"/>
          <w:szCs w:val="28"/>
          <w:rtl/>
        </w:rPr>
        <w:t xml:space="preserve">) توسط </w:t>
      </w:r>
      <w:r w:rsidR="00CD338E" w:rsidRPr="00097020">
        <w:rPr>
          <w:rFonts w:cs="B Mitra" w:hint="cs"/>
          <w:sz w:val="28"/>
          <w:szCs w:val="28"/>
          <w:rtl/>
        </w:rPr>
        <w:t>انجمن</w:t>
      </w:r>
      <w:r w:rsidR="00CD338E" w:rsidRPr="00097020">
        <w:rPr>
          <w:rFonts w:cs="B Mitra"/>
          <w:sz w:val="28"/>
          <w:szCs w:val="28"/>
          <w:rtl/>
        </w:rPr>
        <w:t xml:space="preserve"> عضو</w:t>
      </w:r>
      <w:r w:rsidR="00CD338E" w:rsidRPr="00097020">
        <w:rPr>
          <w:rFonts w:cs="B Mitra" w:hint="cs"/>
          <w:sz w:val="28"/>
          <w:szCs w:val="28"/>
          <w:rtl/>
        </w:rPr>
        <w:t xml:space="preserve"> نامبرده</w:t>
      </w:r>
      <w:r w:rsidR="00CD338E" w:rsidRPr="00097020">
        <w:rPr>
          <w:rFonts w:cs="B Mitra"/>
          <w:sz w:val="28"/>
          <w:szCs w:val="28"/>
          <w:rtl/>
        </w:rPr>
        <w:t>، نامه انگ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 w:hint="eastAsia"/>
          <w:sz w:val="28"/>
          <w:szCs w:val="28"/>
          <w:rtl/>
        </w:rPr>
        <w:t>زه</w:t>
      </w:r>
      <w:r w:rsidR="00CD338E" w:rsidRPr="00097020">
        <w:rPr>
          <w:rFonts w:cs="B Mitra"/>
          <w:sz w:val="28"/>
          <w:szCs w:val="28"/>
          <w:rtl/>
        </w:rPr>
        <w:t xml:space="preserve"> 250 کلمه ا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/>
          <w:sz w:val="28"/>
          <w:szCs w:val="28"/>
          <w:rtl/>
        </w:rPr>
        <w:t xml:space="preserve"> توسط نامزد مبن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/>
          <w:sz w:val="28"/>
          <w:szCs w:val="28"/>
          <w:rtl/>
        </w:rPr>
        <w:t xml:space="preserve"> بر ا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 w:hint="eastAsia"/>
          <w:sz w:val="28"/>
          <w:szCs w:val="28"/>
          <w:rtl/>
        </w:rPr>
        <w:t>نکه</w:t>
      </w:r>
      <w:r w:rsidR="00CD338E" w:rsidRPr="00097020">
        <w:rPr>
          <w:rFonts w:cs="B Mitra"/>
          <w:sz w:val="28"/>
          <w:szCs w:val="28"/>
          <w:rtl/>
        </w:rPr>
        <w:t xml:space="preserve"> چرا نامزد ا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 w:hint="eastAsia"/>
          <w:sz w:val="28"/>
          <w:szCs w:val="28"/>
          <w:rtl/>
        </w:rPr>
        <w:t>ن</w:t>
      </w:r>
      <w:r w:rsidR="00CD338E" w:rsidRPr="00097020">
        <w:rPr>
          <w:rFonts w:cs="B Mitra"/>
          <w:sz w:val="28"/>
          <w:szCs w:val="28"/>
          <w:rtl/>
        </w:rPr>
        <w:t xml:space="preserve"> موقع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 w:hint="eastAsia"/>
          <w:sz w:val="28"/>
          <w:szCs w:val="28"/>
          <w:rtl/>
        </w:rPr>
        <w:t>ت</w:t>
      </w:r>
      <w:r w:rsidR="00CD338E" w:rsidRPr="00097020">
        <w:rPr>
          <w:rFonts w:cs="B Mitra"/>
          <w:sz w:val="28"/>
          <w:szCs w:val="28"/>
          <w:rtl/>
        </w:rPr>
        <w:t xml:space="preserve"> </w:t>
      </w:r>
      <w:r w:rsidR="0021325E" w:rsidRPr="00097020">
        <w:rPr>
          <w:rFonts w:cs="B Mitra" w:hint="cs"/>
          <w:sz w:val="28"/>
          <w:szCs w:val="28"/>
          <w:rtl/>
        </w:rPr>
        <w:t xml:space="preserve">را </w:t>
      </w:r>
      <w:r w:rsidR="00CD338E" w:rsidRPr="00097020">
        <w:rPr>
          <w:rFonts w:cs="B Mitra"/>
          <w:sz w:val="28"/>
          <w:szCs w:val="28"/>
          <w:rtl/>
        </w:rPr>
        <w:t>درخواست م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/>
          <w:sz w:val="28"/>
          <w:szCs w:val="28"/>
          <w:rtl/>
        </w:rPr>
        <w:t xml:space="preserve"> کند و 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 w:hint="eastAsia"/>
          <w:sz w:val="28"/>
          <w:szCs w:val="28"/>
          <w:rtl/>
        </w:rPr>
        <w:t>ک</w:t>
      </w:r>
      <w:r w:rsidR="00CD338E" w:rsidRPr="00097020">
        <w:rPr>
          <w:rFonts w:cs="B Mitra"/>
          <w:sz w:val="28"/>
          <w:szCs w:val="28"/>
          <w:rtl/>
        </w:rPr>
        <w:t xml:space="preserve"> </w:t>
      </w:r>
      <w:r w:rsidR="00CD338E" w:rsidRPr="00097020">
        <w:rPr>
          <w:rFonts w:cs="B Mitra"/>
          <w:sz w:val="28"/>
          <w:szCs w:val="28"/>
        </w:rPr>
        <w:t>CV</w:t>
      </w:r>
      <w:r w:rsidR="00CD338E" w:rsidRPr="00097020">
        <w:rPr>
          <w:rFonts w:cs="B Mitra"/>
          <w:sz w:val="28"/>
          <w:szCs w:val="28"/>
          <w:rtl/>
        </w:rPr>
        <w:t xml:space="preserve"> ساختار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 w:hint="eastAsia"/>
          <w:sz w:val="28"/>
          <w:szCs w:val="28"/>
          <w:rtl/>
        </w:rPr>
        <w:t>افته</w:t>
      </w:r>
      <w:r w:rsidR="00CD338E" w:rsidRPr="00097020">
        <w:rPr>
          <w:rFonts w:cs="B Mitra"/>
          <w:sz w:val="28"/>
          <w:szCs w:val="28"/>
          <w:rtl/>
        </w:rPr>
        <w:t xml:space="preserve"> مورد ن</w:t>
      </w:r>
      <w:r w:rsidR="00CD338E" w:rsidRPr="00097020">
        <w:rPr>
          <w:rFonts w:cs="B Mitra" w:hint="cs"/>
          <w:sz w:val="28"/>
          <w:szCs w:val="28"/>
          <w:rtl/>
        </w:rPr>
        <w:t>ی</w:t>
      </w:r>
      <w:r w:rsidR="00CD338E" w:rsidRPr="00097020">
        <w:rPr>
          <w:rFonts w:cs="B Mitra" w:hint="eastAsia"/>
          <w:sz w:val="28"/>
          <w:szCs w:val="28"/>
          <w:rtl/>
        </w:rPr>
        <w:t>از</w:t>
      </w:r>
      <w:r w:rsidR="00CD338E" w:rsidRPr="00097020">
        <w:rPr>
          <w:rFonts w:cs="B Mitra"/>
          <w:sz w:val="28"/>
          <w:szCs w:val="28"/>
          <w:rtl/>
        </w:rPr>
        <w:t xml:space="preserve"> است.</w:t>
      </w:r>
    </w:p>
    <w:p w:rsidR="00CD338E" w:rsidRPr="00097020" w:rsidRDefault="00CD338E" w:rsidP="00CD338E">
      <w:pPr>
        <w:rPr>
          <w:rFonts w:cs="B Mitra"/>
          <w:sz w:val="28"/>
          <w:szCs w:val="28"/>
          <w:rtl/>
        </w:rPr>
      </w:pPr>
    </w:p>
    <w:p w:rsidR="00F81BA2" w:rsidRPr="00097020" w:rsidRDefault="00CD338E" w:rsidP="00116348">
      <w:pPr>
        <w:rPr>
          <w:rFonts w:cs="B Mitra"/>
          <w:sz w:val="28"/>
          <w:szCs w:val="28"/>
          <w:rtl/>
        </w:rPr>
      </w:pPr>
      <w:r w:rsidRPr="00097020">
        <w:rPr>
          <w:rFonts w:cs="B Mitra" w:hint="eastAsia"/>
          <w:b/>
          <w:bCs/>
          <w:sz w:val="28"/>
          <w:szCs w:val="28"/>
          <w:rtl/>
        </w:rPr>
        <w:t>پس</w:t>
      </w:r>
      <w:r w:rsidRPr="00097020">
        <w:rPr>
          <w:rFonts w:cs="B Mitra"/>
          <w:b/>
          <w:bCs/>
          <w:sz w:val="28"/>
          <w:szCs w:val="28"/>
          <w:rtl/>
        </w:rPr>
        <w:t xml:space="preserve"> از درخواست:</w:t>
      </w:r>
      <w:r w:rsidRPr="00097020">
        <w:rPr>
          <w:rFonts w:cs="B Mitra"/>
          <w:sz w:val="28"/>
          <w:szCs w:val="28"/>
          <w:rtl/>
        </w:rPr>
        <w:t xml:space="preserve"> کم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ته</w:t>
      </w:r>
      <w:r w:rsidRPr="00097020">
        <w:rPr>
          <w:rFonts w:cs="B Mitra"/>
          <w:sz w:val="28"/>
          <w:szCs w:val="28"/>
          <w:rtl/>
        </w:rPr>
        <w:t xml:space="preserve"> نامزدها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</w:t>
      </w:r>
      <w:r w:rsidRPr="00097020">
        <w:rPr>
          <w:rFonts w:cs="B Mitra"/>
          <w:sz w:val="28"/>
          <w:szCs w:val="28"/>
        </w:rPr>
        <w:t>IUPHAR</w:t>
      </w:r>
      <w:r w:rsidRPr="00097020">
        <w:rPr>
          <w:rFonts w:cs="B Mitra"/>
          <w:sz w:val="28"/>
          <w:szCs w:val="28"/>
          <w:rtl/>
        </w:rPr>
        <w:t xml:space="preserve"> نامزدها را بررس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کرده و فهرست نامزد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(شامل 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ک</w:t>
      </w:r>
      <w:r w:rsidRPr="00097020">
        <w:rPr>
          <w:rFonts w:cs="B Mitra"/>
          <w:sz w:val="28"/>
          <w:szCs w:val="28"/>
          <w:rtl/>
        </w:rPr>
        <w:t xml:space="preserve"> رزومه کوتاه و نامه انگ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زش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>) را در تار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خ</w:t>
      </w:r>
      <w:r w:rsidRPr="00097020">
        <w:rPr>
          <w:rFonts w:cs="B Mitra"/>
          <w:sz w:val="28"/>
          <w:szCs w:val="28"/>
          <w:rtl/>
        </w:rPr>
        <w:t xml:space="preserve"> 30 مارس 2022 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ا</w:t>
      </w:r>
      <w:r w:rsidRPr="00097020">
        <w:rPr>
          <w:rFonts w:cs="B Mitra"/>
          <w:sz w:val="28"/>
          <w:szCs w:val="28"/>
          <w:rtl/>
        </w:rPr>
        <w:t xml:space="preserve"> قبل از آن منتشر خواهد کرد. فهرست برا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/>
          <w:sz w:val="28"/>
          <w:szCs w:val="28"/>
          <w:rtl/>
        </w:rPr>
        <w:t xml:space="preserve"> انتخابات </w:t>
      </w:r>
      <w:r w:rsidR="00116348" w:rsidRPr="00097020">
        <w:rPr>
          <w:rFonts w:cs="B Mitra" w:hint="cs"/>
          <w:sz w:val="28"/>
          <w:szCs w:val="28"/>
          <w:rtl/>
        </w:rPr>
        <w:t>عضویت در انجمن</w:t>
      </w:r>
      <w:r w:rsidRPr="00097020">
        <w:rPr>
          <w:rFonts w:cs="B Mitra"/>
          <w:sz w:val="28"/>
          <w:szCs w:val="28"/>
          <w:rtl/>
        </w:rPr>
        <w:t xml:space="preserve"> در 1 آور</w:t>
      </w:r>
      <w:r w:rsidRPr="00097020">
        <w:rPr>
          <w:rFonts w:cs="B Mitra" w:hint="cs"/>
          <w:sz w:val="28"/>
          <w:szCs w:val="28"/>
          <w:rtl/>
        </w:rPr>
        <w:t>ی</w:t>
      </w:r>
      <w:r w:rsidRPr="00097020">
        <w:rPr>
          <w:rFonts w:cs="B Mitra" w:hint="eastAsia"/>
          <w:sz w:val="28"/>
          <w:szCs w:val="28"/>
          <w:rtl/>
        </w:rPr>
        <w:t>ل</w:t>
      </w:r>
      <w:r w:rsidRPr="00097020">
        <w:rPr>
          <w:rFonts w:cs="B Mitra"/>
          <w:sz w:val="28"/>
          <w:szCs w:val="28"/>
          <w:rtl/>
        </w:rPr>
        <w:t xml:space="preserve"> 2022 باز خواهد شد.</w:t>
      </w:r>
    </w:p>
    <w:p w:rsidR="00DF0F0A" w:rsidRPr="00097020" w:rsidRDefault="00DF0F0A" w:rsidP="00116348">
      <w:pPr>
        <w:rPr>
          <w:rFonts w:cs="B Mitra" w:hint="cs"/>
          <w:sz w:val="28"/>
          <w:szCs w:val="28"/>
          <w:rtl/>
        </w:rPr>
      </w:pPr>
      <w:r w:rsidRPr="00097020">
        <w:rPr>
          <w:rFonts w:cs="B Mitra" w:hint="cs"/>
          <w:sz w:val="28"/>
          <w:szCs w:val="28"/>
          <w:rtl/>
        </w:rPr>
        <w:t>کرسی های خ</w:t>
      </w:r>
      <w:bookmarkStart w:id="0" w:name="_GoBack"/>
      <w:bookmarkEnd w:id="0"/>
      <w:r w:rsidRPr="00097020">
        <w:rPr>
          <w:rFonts w:cs="B Mitra" w:hint="cs"/>
          <w:sz w:val="28"/>
          <w:szCs w:val="28"/>
          <w:rtl/>
        </w:rPr>
        <w:t xml:space="preserve">الی در </w:t>
      </w:r>
      <w:r w:rsidRPr="00097020">
        <w:rPr>
          <w:rFonts w:cs="B Mitra"/>
          <w:sz w:val="28"/>
          <w:szCs w:val="28"/>
        </w:rPr>
        <w:t xml:space="preserve">IUPHAR </w:t>
      </w:r>
      <w:r w:rsidRPr="00097020">
        <w:rPr>
          <w:rFonts w:cs="B Mitra" w:hint="cs"/>
          <w:sz w:val="28"/>
          <w:szCs w:val="28"/>
          <w:rtl/>
        </w:rPr>
        <w:t xml:space="preserve"> که اعلام شده عبارتست از: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Role: President-Elect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Nominees for President-Elect should have served on the Executive Committee.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Responsibilities of Role:</w:t>
      </w:r>
    </w:p>
    <w:p w:rsidR="00097020" w:rsidRPr="00097020" w:rsidRDefault="00097020" w:rsidP="00097020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Works with secretary-general to be informed of IUPHAR’s activities, i.e., communication with member societies.</w:t>
      </w:r>
    </w:p>
    <w:p w:rsidR="00097020" w:rsidRPr="00097020" w:rsidRDefault="00097020" w:rsidP="00097020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Works with officers on strategic and governmental issues.</w:t>
      </w:r>
    </w:p>
    <w:p w:rsidR="00097020" w:rsidRPr="00097020" w:rsidRDefault="00097020" w:rsidP="00097020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Utilizes term of officer to become familiar with the current issues of the society in order to prepare for the office of President.</w:t>
      </w:r>
    </w:p>
    <w:p w:rsidR="00097020" w:rsidRPr="00097020" w:rsidRDefault="00097020" w:rsidP="00097020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Presides in the absence of the President.</w:t>
      </w:r>
    </w:p>
    <w:p w:rsidR="00097020" w:rsidRPr="00097020" w:rsidRDefault="00097020" w:rsidP="00097020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Serves as a member of the Executive Committee.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President-Elect shall hold office for two (2) years, 2022-2024, and will assume the role of President upon the completion of his/her term as President-Elect to serve as President for two (2) additional years, 2024-2026.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Role: Treasurer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Responsibilities of Role:</w:t>
      </w:r>
    </w:p>
    <w:p w:rsidR="00097020" w:rsidRPr="00097020" w:rsidRDefault="00097020" w:rsidP="00097020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Serves as chair of the finance committee.</w:t>
      </w:r>
    </w:p>
    <w:p w:rsidR="00097020" w:rsidRPr="00097020" w:rsidRDefault="00097020" w:rsidP="00097020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Oversees IUPHAR budget, and annual budget review, and dues collection (via executive office)</w:t>
      </w:r>
    </w:p>
    <w:p w:rsidR="00097020" w:rsidRPr="00097020" w:rsidRDefault="00097020" w:rsidP="00097020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lastRenderedPageBreak/>
        <w:t>Audits and controls expenses, assets, and investments.</w:t>
      </w:r>
    </w:p>
    <w:p w:rsidR="00097020" w:rsidRPr="00097020" w:rsidRDefault="00097020" w:rsidP="00097020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Oversees budget plans for future World Congresses.</w:t>
      </w:r>
    </w:p>
    <w:p w:rsidR="00097020" w:rsidRPr="00097020" w:rsidRDefault="00097020" w:rsidP="00097020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Role in raising funds for IUPHAR activities.</w:t>
      </w:r>
    </w:p>
    <w:p w:rsidR="00097020" w:rsidRPr="00097020" w:rsidRDefault="00097020" w:rsidP="00097020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Contributes to strategic plan.</w:t>
      </w:r>
    </w:p>
    <w:p w:rsidR="00097020" w:rsidRPr="00097020" w:rsidRDefault="00097020" w:rsidP="00097020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Serves as a member of the Executive Committee.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Treasurer shall hold office for four (4) years, 2022-2026.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Chair: Clinical and Translational Pharmacology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Must be co-nominated by the Clinical Division.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Responsibilities of Role:</w:t>
      </w:r>
    </w:p>
    <w:p w:rsidR="00097020" w:rsidRPr="00097020" w:rsidRDefault="00097020" w:rsidP="00097020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Leads clinical pharmacology worldwide, via the clinical and translational pharmacology section, and attached committees, considering the global health challenges, especially for resource-limited countries.</w:t>
      </w:r>
    </w:p>
    <w:p w:rsidR="00097020" w:rsidRPr="00097020" w:rsidRDefault="00097020" w:rsidP="00097020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Supports the development of clinical pharmacology in all its forms, in hospital, academia, industry and biotech.</w:t>
      </w:r>
    </w:p>
    <w:p w:rsidR="00097020" w:rsidRPr="00097020" w:rsidRDefault="00097020" w:rsidP="00097020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Works with NC-IUPHAR basic and translational pharmacology section and Early Career Researchers on translational research.</w:t>
      </w:r>
    </w:p>
    <w:p w:rsidR="00097020" w:rsidRPr="00097020" w:rsidRDefault="00097020" w:rsidP="00097020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Liaises with WHO.</w:t>
      </w:r>
    </w:p>
    <w:p w:rsidR="00097020" w:rsidRPr="00097020" w:rsidRDefault="00097020" w:rsidP="00097020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Serves as a member of the Executive Committee.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Chair Clinical and Translational Pharmacology shall hold office for four (4) years, 2022-2026.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Chair: Basic and Translational Pharmacology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7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Responsibilities of Role:</w:t>
      </w:r>
    </w:p>
    <w:p w:rsidR="00097020" w:rsidRPr="00097020" w:rsidRDefault="00097020" w:rsidP="00097020">
      <w:pPr>
        <w:numPr>
          <w:ilvl w:val="0"/>
          <w:numId w:val="8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Leads basic pharmacology worldwide, via the basic and translational pharmacology section and attached committees.</w:t>
      </w:r>
    </w:p>
    <w:p w:rsidR="00097020" w:rsidRPr="00097020" w:rsidRDefault="00097020" w:rsidP="00097020">
      <w:pPr>
        <w:numPr>
          <w:ilvl w:val="0"/>
          <w:numId w:val="8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 xml:space="preserve">Supports the development of basic pharmacology and </w:t>
      </w:r>
      <w:proofErr w:type="spellStart"/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immunopharmacology</w:t>
      </w:r>
      <w:proofErr w:type="spellEnd"/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 xml:space="preserve"> in all its forms, in hospital, academia, industry and biotech.</w:t>
      </w:r>
    </w:p>
    <w:p w:rsidR="00097020" w:rsidRPr="00097020" w:rsidRDefault="00097020" w:rsidP="00097020">
      <w:pPr>
        <w:numPr>
          <w:ilvl w:val="0"/>
          <w:numId w:val="8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Works with NC-IUPHAR basic and translational pharmacology section and Early Career Researchers on translational research.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Chair Basic and Translational Pharmacology shall hold office for two (2) years, 2022-2024.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Chair: NC-IUPHAR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9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numPr>
          <w:ilvl w:val="0"/>
          <w:numId w:val="9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Must be co-nominated by NC-IUPHAR.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Responsibilities of Role:</w:t>
      </w:r>
    </w:p>
    <w:p w:rsidR="00097020" w:rsidRPr="00097020" w:rsidRDefault="00097020" w:rsidP="00097020">
      <w:pPr>
        <w:numPr>
          <w:ilvl w:val="0"/>
          <w:numId w:val="10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Leads NC-IUPHAR worldwide, via the NC-IUPHAR pharmacology section, and multiple subcommittees.</w:t>
      </w:r>
    </w:p>
    <w:p w:rsidR="00097020" w:rsidRPr="00097020" w:rsidRDefault="00097020" w:rsidP="00097020">
      <w:pPr>
        <w:numPr>
          <w:ilvl w:val="0"/>
          <w:numId w:val="10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 xml:space="preserve">Supports the development of nomenclature and standards in pharmacology and </w:t>
      </w:r>
      <w:proofErr w:type="spellStart"/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immunopharmacology</w:t>
      </w:r>
      <w:proofErr w:type="spellEnd"/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.</w:t>
      </w:r>
    </w:p>
    <w:p w:rsidR="00097020" w:rsidRPr="00097020" w:rsidRDefault="00097020" w:rsidP="00097020">
      <w:pPr>
        <w:numPr>
          <w:ilvl w:val="0"/>
          <w:numId w:val="10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lastRenderedPageBreak/>
        <w:t xml:space="preserve">Charged with IUPHAR/BPS </w:t>
      </w:r>
      <w:proofErr w:type="spellStart"/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Guidetopharmacology</w:t>
      </w:r>
      <w:proofErr w:type="spellEnd"/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 xml:space="preserve">, </w:t>
      </w:r>
      <w:proofErr w:type="spellStart"/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immunopharmacology</w:t>
      </w:r>
      <w:proofErr w:type="spellEnd"/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, and other guides, including the Concise Guide in conjunction with British Journal of Pharmacology.</w:t>
      </w:r>
    </w:p>
    <w:p w:rsidR="00097020" w:rsidRPr="00097020" w:rsidRDefault="00097020" w:rsidP="00097020">
      <w:pPr>
        <w:numPr>
          <w:ilvl w:val="0"/>
          <w:numId w:val="10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Works with basic and clinical pharmacology sections on translational research.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Chair NC-IUPHAR shall hold office for four (4) years, 2022-2026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Chair: Education Section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11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Responsibilities of Role:</w:t>
      </w:r>
    </w:p>
    <w:p w:rsidR="00097020" w:rsidRPr="00097020" w:rsidRDefault="00097020" w:rsidP="00097020">
      <w:pPr>
        <w:numPr>
          <w:ilvl w:val="0"/>
          <w:numId w:val="12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Coordinates IUPHAR’s activities in education in basic and clinical pharmacology, including educational database initiatives.</w:t>
      </w:r>
    </w:p>
    <w:p w:rsidR="00097020" w:rsidRPr="00097020" w:rsidRDefault="00097020" w:rsidP="00097020">
      <w:pPr>
        <w:numPr>
          <w:ilvl w:val="0"/>
          <w:numId w:val="12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Ensures financial and content viability of Pharmacology Education Project (PEP) and its relevancy worldwide.</w:t>
      </w:r>
    </w:p>
    <w:p w:rsidR="00097020" w:rsidRPr="00097020" w:rsidRDefault="00097020" w:rsidP="00097020">
      <w:pPr>
        <w:numPr>
          <w:ilvl w:val="0"/>
          <w:numId w:val="12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Liaises with Pharmacology Education Project office.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Chair Education Section shall hold office for two (2) years, 2022-2024.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Chair: Early Career Researchers Section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13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Responsibilities of Role:</w:t>
      </w:r>
    </w:p>
    <w:p w:rsidR="00097020" w:rsidRPr="00097020" w:rsidRDefault="00097020" w:rsidP="00097020">
      <w:pPr>
        <w:numPr>
          <w:ilvl w:val="0"/>
          <w:numId w:val="1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Leads the Early Career Research Committee, taking into account the different requirements for ECR worldwide.</w:t>
      </w:r>
    </w:p>
    <w:p w:rsidR="00097020" w:rsidRPr="00097020" w:rsidRDefault="00097020" w:rsidP="00097020">
      <w:pPr>
        <w:numPr>
          <w:ilvl w:val="0"/>
          <w:numId w:val="14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Liaises/Works with the Education Committee to closely link IUPHAR ECR and education activities. Liaises/Works with the Communications Committee to co-ordinate communications/social media activities.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Chair Early Career Researchers shall hold office for four (4) years, 2022-2026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Chair: Governance Section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15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Responsibilities of Role:</w:t>
      </w:r>
    </w:p>
    <w:p w:rsidR="00097020" w:rsidRPr="00097020" w:rsidRDefault="00097020" w:rsidP="00097020">
      <w:pPr>
        <w:numPr>
          <w:ilvl w:val="0"/>
          <w:numId w:val="16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Ensures ethics, diversity and correct governance is maintained within IUPHAR and that IUPHAR/Executive Office has a full set of guidelines.</w:t>
      </w:r>
    </w:p>
    <w:p w:rsidR="00097020" w:rsidRPr="00097020" w:rsidRDefault="00097020" w:rsidP="00097020">
      <w:pPr>
        <w:numPr>
          <w:ilvl w:val="0"/>
          <w:numId w:val="16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Identifies and supports prospective memberships for IUPHAR with input from the Officers and EC. Oversees voting procedures.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Chair Governance Section shall hold office for two (2) years, 2022-2024.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Member-at-large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17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lastRenderedPageBreak/>
        <w:t>Responsibilities of Role:</w:t>
      </w:r>
    </w:p>
    <w:p w:rsidR="00097020" w:rsidRPr="00097020" w:rsidRDefault="00097020" w:rsidP="00097020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Liaising closely with Secretary-General in communication with member societies and further tasks.</w:t>
      </w:r>
    </w:p>
    <w:p w:rsidR="00097020" w:rsidRPr="00097020" w:rsidRDefault="00097020" w:rsidP="00097020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In cooperation with the other Member-at-large, this role will focus on the needs and opportunities of pharmacology in resource-limited countries world-wide to work towards solutions.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Member-at-large shall hold office for two (2) years, 2022-2024.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240" w:lineRule="atLeast"/>
        <w:textAlignment w:val="baseline"/>
        <w:outlineLvl w:val="2"/>
        <w:rPr>
          <w:rFonts w:ascii="Calibri" w:eastAsia="Times New Roman" w:hAnsi="Calibri" w:cs="Calibri"/>
          <w:color w:val="555555"/>
          <w:sz w:val="30"/>
          <w:szCs w:val="30"/>
        </w:rPr>
      </w:pP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Member-at-large</w:t>
      </w:r>
      <w:r w:rsidRPr="00097020">
        <w:rPr>
          <w:rFonts w:ascii="Calibri" w:eastAsia="Times New Roman" w:hAnsi="Calibri" w:cs="Calibri"/>
          <w:color w:val="555555"/>
          <w:sz w:val="30"/>
          <w:szCs w:val="30"/>
        </w:rPr>
        <w:t> </w:t>
      </w:r>
      <w:r w:rsidRPr="00097020">
        <w:rPr>
          <w:rFonts w:ascii="Calibri" w:eastAsia="Times New Roman" w:hAnsi="Calibri" w:cs="Calibri"/>
          <w:b/>
          <w:bCs/>
          <w:color w:val="555555"/>
          <w:sz w:val="30"/>
          <w:szCs w:val="30"/>
          <w:bdr w:val="none" w:sz="0" w:space="0" w:color="auto" w:frame="1"/>
        </w:rPr>
        <w:t>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Qualifications:</w:t>
      </w:r>
    </w:p>
    <w:p w:rsidR="00097020" w:rsidRPr="00097020" w:rsidRDefault="00097020" w:rsidP="00097020">
      <w:pPr>
        <w:numPr>
          <w:ilvl w:val="0"/>
          <w:numId w:val="19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Nominated by an IUPHAR member society in good standing.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Responsibilities of Role:</w:t>
      </w:r>
    </w:p>
    <w:p w:rsidR="00097020" w:rsidRPr="00097020" w:rsidRDefault="00097020" w:rsidP="00097020">
      <w:pPr>
        <w:numPr>
          <w:ilvl w:val="0"/>
          <w:numId w:val="20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In cooperation with the other Member-at-large overviewing needs and opportunities of pharmacology in resource-limited countries world-wide and work towards solutions.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Link to the Clinical Pharmacology in Resource-Limited Countries.</w:t>
      </w:r>
    </w:p>
    <w:p w:rsidR="00097020" w:rsidRPr="00097020" w:rsidRDefault="00097020" w:rsidP="00097020">
      <w:pPr>
        <w:numPr>
          <w:ilvl w:val="0"/>
          <w:numId w:val="21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Link with international funding resources to support pharmacology in resource-limited countries in relation to health, drug discovery and development.</w:t>
      </w:r>
    </w:p>
    <w:p w:rsidR="00097020" w:rsidRPr="00097020" w:rsidRDefault="00097020" w:rsidP="00097020">
      <w:pPr>
        <w:numPr>
          <w:ilvl w:val="0"/>
          <w:numId w:val="21"/>
        </w:numPr>
        <w:shd w:val="clear" w:color="auto" w:fill="FFFFFF"/>
        <w:bidi w:val="0"/>
        <w:spacing w:after="0" w:line="240" w:lineRule="auto"/>
        <w:ind w:left="375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Link with education section.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 Term of Role: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The Member-at-large shall hold office for four (4) years, 2022-2026.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Nominations will be accepted until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3 January 2022. 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The Nominations Committee will develop a slate of candidates in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March 2022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for IUPHAR Officer and Executive Committee approval. A ballot to IUPHAR members will be emailed in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April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  <w:r w:rsidRPr="00097020">
        <w:rPr>
          <w:rFonts w:ascii="Helvetica" w:eastAsia="Times New Roman" w:hAnsi="Helvetica" w:cs="Times New Roman"/>
          <w:b/>
          <w:bCs/>
          <w:color w:val="555555"/>
          <w:sz w:val="23"/>
          <w:szCs w:val="23"/>
          <w:bdr w:val="none" w:sz="0" w:space="0" w:color="auto" w:frame="1"/>
        </w:rPr>
        <w:t>2022</w:t>
      </w: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. If you have any questions or need assistance, please email the Executive Office at admin@iuphar.org.</w:t>
      </w:r>
    </w:p>
    <w:p w:rsidR="00097020" w:rsidRPr="00097020" w:rsidRDefault="00097020" w:rsidP="00097020">
      <w:pPr>
        <w:shd w:val="clear" w:color="auto" w:fill="FFFFFF"/>
        <w:bidi w:val="0"/>
        <w:spacing w:after="0" w:line="360" w:lineRule="atLeast"/>
        <w:textAlignment w:val="baseline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097020">
        <w:rPr>
          <w:rFonts w:ascii="Helvetica" w:eastAsia="Times New Roman" w:hAnsi="Helvetica" w:cs="Times New Roman"/>
          <w:color w:val="555555"/>
          <w:sz w:val="23"/>
          <w:szCs w:val="23"/>
        </w:rPr>
        <w:t>Thank you for your membership and support to IUPHAR.</w:t>
      </w:r>
    </w:p>
    <w:p w:rsidR="00DF0F0A" w:rsidRPr="00CD338E" w:rsidRDefault="00DF0F0A" w:rsidP="00116348">
      <w:pPr>
        <w:rPr>
          <w:rFonts w:cs="B Mitra" w:hint="cs"/>
          <w:sz w:val="24"/>
          <w:szCs w:val="24"/>
          <w:rtl/>
        </w:rPr>
      </w:pPr>
    </w:p>
    <w:sectPr w:rsidR="00DF0F0A" w:rsidRPr="00CD338E" w:rsidSect="00F25D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0DF"/>
    <w:multiLevelType w:val="multilevel"/>
    <w:tmpl w:val="99F2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A0348"/>
    <w:multiLevelType w:val="multilevel"/>
    <w:tmpl w:val="41B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731F6"/>
    <w:multiLevelType w:val="multilevel"/>
    <w:tmpl w:val="EF0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44C5"/>
    <w:multiLevelType w:val="multilevel"/>
    <w:tmpl w:val="EA3E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73831"/>
    <w:multiLevelType w:val="multilevel"/>
    <w:tmpl w:val="CF0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B2BF6"/>
    <w:multiLevelType w:val="multilevel"/>
    <w:tmpl w:val="6C6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26927"/>
    <w:multiLevelType w:val="multilevel"/>
    <w:tmpl w:val="872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516F2"/>
    <w:multiLevelType w:val="multilevel"/>
    <w:tmpl w:val="E48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E2FA6"/>
    <w:multiLevelType w:val="multilevel"/>
    <w:tmpl w:val="48EE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E7AEB"/>
    <w:multiLevelType w:val="multilevel"/>
    <w:tmpl w:val="B4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21820"/>
    <w:multiLevelType w:val="multilevel"/>
    <w:tmpl w:val="5AE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00224"/>
    <w:multiLevelType w:val="multilevel"/>
    <w:tmpl w:val="9B9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834FF"/>
    <w:multiLevelType w:val="multilevel"/>
    <w:tmpl w:val="904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95307"/>
    <w:multiLevelType w:val="multilevel"/>
    <w:tmpl w:val="076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C00AF"/>
    <w:multiLevelType w:val="multilevel"/>
    <w:tmpl w:val="D5B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EB3CA8"/>
    <w:multiLevelType w:val="multilevel"/>
    <w:tmpl w:val="4FA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02A73"/>
    <w:multiLevelType w:val="multilevel"/>
    <w:tmpl w:val="4D8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62455"/>
    <w:multiLevelType w:val="multilevel"/>
    <w:tmpl w:val="09AE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236C0"/>
    <w:multiLevelType w:val="multilevel"/>
    <w:tmpl w:val="69E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64EBC"/>
    <w:multiLevelType w:val="multilevel"/>
    <w:tmpl w:val="82B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497A91"/>
    <w:multiLevelType w:val="multilevel"/>
    <w:tmpl w:val="AC3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20"/>
  </w:num>
  <w:num w:numId="6">
    <w:abstractNumId w:val="2"/>
  </w:num>
  <w:num w:numId="7">
    <w:abstractNumId w:val="1"/>
  </w:num>
  <w:num w:numId="8">
    <w:abstractNumId w:val="19"/>
  </w:num>
  <w:num w:numId="9">
    <w:abstractNumId w:val="6"/>
  </w:num>
  <w:num w:numId="10">
    <w:abstractNumId w:val="9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4"/>
  </w:num>
  <w:num w:numId="17">
    <w:abstractNumId w:val="3"/>
  </w:num>
  <w:num w:numId="18">
    <w:abstractNumId w:val="13"/>
  </w:num>
  <w:num w:numId="19">
    <w:abstractNumId w:val="1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E"/>
    <w:rsid w:val="00097020"/>
    <w:rsid w:val="00116348"/>
    <w:rsid w:val="0021325E"/>
    <w:rsid w:val="007D2A76"/>
    <w:rsid w:val="00CD338E"/>
    <w:rsid w:val="00DF0F0A"/>
    <w:rsid w:val="00F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82F5F5"/>
  <w15:chartTrackingRefBased/>
  <w15:docId w15:val="{273D179D-6794-4B2E-B8D8-355FB8A9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0970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70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970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0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Ali Ziaee</dc:creator>
  <cp:keywords/>
  <dc:description/>
  <cp:lastModifiedBy>Seyed Ali Ziaee</cp:lastModifiedBy>
  <cp:revision>4</cp:revision>
  <dcterms:created xsi:type="dcterms:W3CDTF">2021-12-15T12:15:00Z</dcterms:created>
  <dcterms:modified xsi:type="dcterms:W3CDTF">2021-12-15T12:52:00Z</dcterms:modified>
</cp:coreProperties>
</file>